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6E0B" w:rsidRDefault="004F6E0B" w:rsidP="004F6E0B">
      <w:pPr>
        <w:spacing w:line="480" w:lineRule="auto"/>
        <w:ind w:firstLine="720"/>
        <w:jc w:val="center"/>
        <w:rPr>
          <w:rFonts w:ascii="Times New Roman" w:hAnsi="Times New Roman" w:cs="Times New Roman"/>
          <w:sz w:val="24"/>
          <w:szCs w:val="24"/>
        </w:rPr>
      </w:pPr>
    </w:p>
    <w:p w:rsidR="004F6E0B" w:rsidRDefault="004F6E0B" w:rsidP="004F6E0B">
      <w:pPr>
        <w:spacing w:line="480" w:lineRule="auto"/>
        <w:ind w:firstLine="720"/>
        <w:jc w:val="center"/>
        <w:rPr>
          <w:rFonts w:ascii="Times New Roman" w:hAnsi="Times New Roman" w:cs="Times New Roman"/>
          <w:sz w:val="24"/>
          <w:szCs w:val="24"/>
        </w:rPr>
      </w:pPr>
    </w:p>
    <w:p w:rsidR="004F6E0B" w:rsidRDefault="004F6E0B" w:rsidP="004F6E0B">
      <w:pPr>
        <w:spacing w:line="480" w:lineRule="auto"/>
        <w:ind w:firstLine="720"/>
        <w:jc w:val="center"/>
        <w:rPr>
          <w:rFonts w:ascii="Times New Roman" w:hAnsi="Times New Roman" w:cs="Times New Roman"/>
          <w:sz w:val="24"/>
          <w:szCs w:val="24"/>
        </w:rPr>
      </w:pPr>
    </w:p>
    <w:p w:rsidR="004F6E0B" w:rsidRDefault="004F6E0B" w:rsidP="004F6E0B">
      <w:pPr>
        <w:spacing w:line="480" w:lineRule="auto"/>
        <w:ind w:firstLine="720"/>
        <w:jc w:val="center"/>
        <w:rPr>
          <w:rFonts w:ascii="Times New Roman" w:hAnsi="Times New Roman" w:cs="Times New Roman"/>
          <w:sz w:val="24"/>
          <w:szCs w:val="24"/>
        </w:rPr>
      </w:pPr>
    </w:p>
    <w:p w:rsidR="004F6E0B" w:rsidRPr="004F6E0B" w:rsidRDefault="004F6E0B" w:rsidP="004F6E0B">
      <w:pPr>
        <w:spacing w:line="480" w:lineRule="auto"/>
        <w:ind w:firstLine="720"/>
        <w:jc w:val="center"/>
        <w:rPr>
          <w:rFonts w:ascii="Times New Roman" w:hAnsi="Times New Roman" w:cs="Times New Roman"/>
          <w:sz w:val="24"/>
          <w:szCs w:val="24"/>
        </w:rPr>
      </w:pPr>
      <w:r w:rsidRPr="004F6E0B">
        <w:rPr>
          <w:rFonts w:ascii="Times New Roman" w:hAnsi="Times New Roman" w:cs="Times New Roman"/>
          <w:sz w:val="24"/>
          <w:szCs w:val="24"/>
        </w:rPr>
        <w:t>NEGRO SPIRITUALS SOURCE OF GOSPEL MUSIC</w:t>
      </w:r>
      <w:r>
        <w:rPr>
          <w:rFonts w:ascii="Times New Roman" w:hAnsi="Times New Roman" w:cs="Times New Roman"/>
          <w:sz w:val="24"/>
          <w:szCs w:val="24"/>
        </w:rPr>
        <w:t>.</w:t>
      </w:r>
    </w:p>
    <w:p w:rsidR="004F6E0B" w:rsidRDefault="004F6E0B" w:rsidP="004F6E0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4F6E0B" w:rsidRDefault="004F6E0B" w:rsidP="004F6E0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4F6E0B" w:rsidRDefault="004F6E0B" w:rsidP="004F6E0B">
      <w:pPr>
        <w:spacing w:line="480" w:lineRule="auto"/>
        <w:ind w:firstLine="720"/>
        <w:jc w:val="center"/>
        <w:rPr>
          <w:rFonts w:ascii="Times New Roman" w:hAnsi="Times New Roman" w:cs="Times New Roman"/>
          <w:sz w:val="24"/>
          <w:szCs w:val="24"/>
        </w:rPr>
      </w:pPr>
    </w:p>
    <w:p w:rsidR="004F6E0B" w:rsidRDefault="004F6E0B" w:rsidP="004F6E0B">
      <w:pPr>
        <w:spacing w:line="480" w:lineRule="auto"/>
        <w:ind w:firstLine="720"/>
        <w:jc w:val="center"/>
        <w:rPr>
          <w:rFonts w:ascii="Times New Roman" w:hAnsi="Times New Roman" w:cs="Times New Roman"/>
          <w:sz w:val="24"/>
          <w:szCs w:val="24"/>
        </w:rPr>
      </w:pPr>
    </w:p>
    <w:p w:rsidR="004F6E0B" w:rsidRDefault="004F6E0B" w:rsidP="004F6E0B">
      <w:pPr>
        <w:spacing w:line="480" w:lineRule="auto"/>
        <w:ind w:firstLine="720"/>
        <w:jc w:val="center"/>
        <w:rPr>
          <w:rFonts w:ascii="Times New Roman" w:hAnsi="Times New Roman" w:cs="Times New Roman"/>
          <w:sz w:val="24"/>
          <w:szCs w:val="24"/>
        </w:rPr>
      </w:pPr>
    </w:p>
    <w:p w:rsidR="004F6E0B" w:rsidRDefault="004F6E0B" w:rsidP="004F6E0B">
      <w:pPr>
        <w:spacing w:line="480" w:lineRule="auto"/>
        <w:ind w:firstLine="720"/>
        <w:jc w:val="center"/>
        <w:rPr>
          <w:rFonts w:ascii="Times New Roman" w:hAnsi="Times New Roman" w:cs="Times New Roman"/>
          <w:sz w:val="24"/>
          <w:szCs w:val="24"/>
        </w:rPr>
      </w:pPr>
    </w:p>
    <w:p w:rsidR="004F6E0B" w:rsidRDefault="004F6E0B" w:rsidP="004F6E0B">
      <w:pPr>
        <w:spacing w:line="480" w:lineRule="auto"/>
        <w:ind w:firstLine="720"/>
        <w:jc w:val="center"/>
        <w:rPr>
          <w:rFonts w:ascii="Times New Roman" w:hAnsi="Times New Roman" w:cs="Times New Roman"/>
          <w:sz w:val="24"/>
          <w:szCs w:val="24"/>
        </w:rPr>
      </w:pPr>
    </w:p>
    <w:p w:rsidR="004F6E0B" w:rsidRDefault="004F6E0B" w:rsidP="004F6E0B">
      <w:pPr>
        <w:spacing w:line="480" w:lineRule="auto"/>
        <w:ind w:firstLine="720"/>
        <w:jc w:val="center"/>
        <w:rPr>
          <w:rFonts w:ascii="Times New Roman" w:hAnsi="Times New Roman" w:cs="Times New Roman"/>
          <w:sz w:val="24"/>
          <w:szCs w:val="24"/>
        </w:rPr>
      </w:pPr>
    </w:p>
    <w:p w:rsidR="004F6E0B" w:rsidRDefault="004F6E0B" w:rsidP="004F6E0B">
      <w:pPr>
        <w:spacing w:line="480" w:lineRule="auto"/>
        <w:ind w:firstLine="720"/>
        <w:jc w:val="center"/>
        <w:rPr>
          <w:rFonts w:ascii="Times New Roman" w:hAnsi="Times New Roman" w:cs="Times New Roman"/>
          <w:sz w:val="24"/>
          <w:szCs w:val="24"/>
        </w:rPr>
      </w:pPr>
    </w:p>
    <w:p w:rsidR="004F6E0B" w:rsidRDefault="004F6E0B" w:rsidP="004F6E0B">
      <w:pPr>
        <w:spacing w:line="480" w:lineRule="auto"/>
        <w:ind w:firstLine="720"/>
        <w:jc w:val="center"/>
        <w:rPr>
          <w:rFonts w:ascii="Times New Roman" w:hAnsi="Times New Roman" w:cs="Times New Roman"/>
          <w:sz w:val="24"/>
          <w:szCs w:val="24"/>
        </w:rPr>
      </w:pPr>
    </w:p>
    <w:p w:rsidR="004F6E0B" w:rsidRDefault="004F6E0B" w:rsidP="004F6E0B">
      <w:pPr>
        <w:spacing w:line="480" w:lineRule="auto"/>
        <w:ind w:firstLine="720"/>
        <w:jc w:val="center"/>
        <w:rPr>
          <w:rFonts w:ascii="Times New Roman" w:hAnsi="Times New Roman" w:cs="Times New Roman"/>
          <w:sz w:val="24"/>
          <w:szCs w:val="24"/>
        </w:rPr>
      </w:pPr>
    </w:p>
    <w:p w:rsidR="004F6E0B" w:rsidRDefault="004F6E0B" w:rsidP="004F6E0B">
      <w:pPr>
        <w:spacing w:line="480" w:lineRule="auto"/>
        <w:rPr>
          <w:rFonts w:ascii="Times New Roman" w:hAnsi="Times New Roman" w:cs="Times New Roman"/>
          <w:sz w:val="24"/>
          <w:szCs w:val="24"/>
        </w:rPr>
      </w:pPr>
    </w:p>
    <w:p w:rsidR="004F6E0B" w:rsidRDefault="004F6E0B" w:rsidP="004F6E0B">
      <w:pPr>
        <w:spacing w:line="480" w:lineRule="auto"/>
        <w:rPr>
          <w:rFonts w:ascii="Times New Roman" w:hAnsi="Times New Roman" w:cs="Times New Roman"/>
          <w:sz w:val="24"/>
          <w:szCs w:val="24"/>
        </w:rPr>
      </w:pPr>
    </w:p>
    <w:p w:rsidR="004F6E0B" w:rsidRDefault="004F6E0B" w:rsidP="004F6E0B">
      <w:pPr>
        <w:spacing w:line="480" w:lineRule="auto"/>
        <w:ind w:firstLine="720"/>
        <w:jc w:val="center"/>
        <w:rPr>
          <w:rFonts w:ascii="Times New Roman" w:hAnsi="Times New Roman" w:cs="Times New Roman"/>
          <w:sz w:val="24"/>
          <w:szCs w:val="24"/>
        </w:rPr>
      </w:pPr>
    </w:p>
    <w:p w:rsidR="004F6E0B" w:rsidRPr="004F6E0B" w:rsidRDefault="004F6E0B" w:rsidP="004F6E0B">
      <w:pPr>
        <w:spacing w:line="480" w:lineRule="auto"/>
        <w:ind w:firstLine="720"/>
        <w:rPr>
          <w:rFonts w:ascii="Times New Roman" w:hAnsi="Times New Roman" w:cs="Times New Roman"/>
          <w:sz w:val="24"/>
          <w:szCs w:val="24"/>
        </w:rPr>
      </w:pPr>
      <w:r w:rsidRPr="004F6E0B">
        <w:rPr>
          <w:rFonts w:ascii="Times New Roman" w:hAnsi="Times New Roman" w:cs="Times New Roman"/>
          <w:sz w:val="24"/>
          <w:szCs w:val="24"/>
        </w:rPr>
        <w:lastRenderedPageBreak/>
        <w:t xml:space="preserve">Gospel music has spread widely in the current generation in the World. Every person knows about this genre of music, and it has become a source of comfort, hope, and hope for most people in the world. This genre has helped people to comfort their soul when feeling lowly and when they are facing certain negative issues in life. Gospel music has relieved people when tired, feeling depressed and even when stressed. However, black people have the better history regarding the source of the Gospel and how this genre of music developed in them and helped them. Slavery was one of the predicaments that faced the life of Negros in the early days. Spiritual life was promoted or grew because of the gospel music genre. Spiritual experience served as a way of comfort after facing torture during slavery.  This genre also served as life meaning, hope and comfort among the Negros. This paper addresses the history of gospel and its relationship with the slavery, music as applied in the spirituality of the Negros and how music was influenced by slavery. Also, the relationship of the gospel music and the definers of life such as race, gender, sexuality, and class are discussed. </w:t>
      </w:r>
    </w:p>
    <w:p w:rsidR="004F6E0B" w:rsidRPr="004F6E0B" w:rsidRDefault="004F6E0B" w:rsidP="004F6E0B">
      <w:pPr>
        <w:spacing w:line="480" w:lineRule="auto"/>
        <w:ind w:firstLine="720"/>
        <w:rPr>
          <w:rFonts w:ascii="Times New Roman" w:hAnsi="Times New Roman" w:cs="Times New Roman"/>
          <w:sz w:val="24"/>
          <w:szCs w:val="24"/>
        </w:rPr>
      </w:pPr>
      <w:r w:rsidRPr="004F6E0B">
        <w:rPr>
          <w:rFonts w:ascii="Times New Roman" w:hAnsi="Times New Roman" w:cs="Times New Roman"/>
          <w:sz w:val="24"/>
          <w:szCs w:val="24"/>
        </w:rPr>
        <w:t xml:space="preserve">The History of Gospel music is be traced back to the history of slavery in America, and this also became a way of bridging the gap between gender, class, and race. The movement of Africans from the western part of Africa who moved to the new world served or were converted into slaves. These Africans lived a life that is characterized by slavery. They were forced to work on the plantations and do hard work. The Gospel music developed considerably because the slaves were permitted to go to church or have church gatherings and fellowship together. In these meetings the slaves would discuss slaves and message from ministers about slavery would be passed to the members. For example, a minister by the name Long was always against slavery and spoke messages against slavery. He also wrote his message discouraging slavery (History). These meeting, in other words, reduced the class gap. There was no class for the slaves, and also the Bible was against discrimination of the types. Such teachings made the slave closeness intact.  Slaves in the rural areas had their </w:t>
      </w:r>
      <w:r w:rsidRPr="004F6E0B">
        <w:rPr>
          <w:rFonts w:ascii="Times New Roman" w:hAnsi="Times New Roman" w:cs="Times New Roman"/>
          <w:sz w:val="24"/>
          <w:szCs w:val="24"/>
        </w:rPr>
        <w:lastRenderedPageBreak/>
        <w:t>worship services in the plantations where they met for the worship services.  After the worship meetings, the slaves could spend this time singing and dancing, and this bridged the gap of class between the slaves (Lovett</w:t>
      </w:r>
      <w:r>
        <w:rPr>
          <w:rFonts w:ascii="Times New Roman" w:hAnsi="Times New Roman" w:cs="Times New Roman"/>
          <w:sz w:val="24"/>
          <w:szCs w:val="24"/>
        </w:rPr>
        <w:t>, 2012</w:t>
      </w:r>
      <w:r w:rsidRPr="004F6E0B">
        <w:rPr>
          <w:rFonts w:ascii="Times New Roman" w:hAnsi="Times New Roman" w:cs="Times New Roman"/>
          <w:sz w:val="24"/>
          <w:szCs w:val="24"/>
        </w:rPr>
        <w:t xml:space="preserve">). </w:t>
      </w:r>
    </w:p>
    <w:p w:rsidR="004F6E0B" w:rsidRPr="004F6E0B" w:rsidRDefault="004F6E0B" w:rsidP="004F6E0B">
      <w:pPr>
        <w:spacing w:line="480" w:lineRule="auto"/>
        <w:ind w:firstLine="720"/>
        <w:rPr>
          <w:rFonts w:ascii="Times New Roman" w:hAnsi="Times New Roman" w:cs="Times New Roman"/>
          <w:sz w:val="24"/>
          <w:szCs w:val="24"/>
        </w:rPr>
      </w:pPr>
      <w:r w:rsidRPr="004F6E0B">
        <w:rPr>
          <w:rFonts w:ascii="Times New Roman" w:hAnsi="Times New Roman" w:cs="Times New Roman"/>
          <w:sz w:val="24"/>
          <w:szCs w:val="24"/>
        </w:rPr>
        <w:t>Though they were allowed to sing and dance after church, the slaves were not allowed to sing using drums as the African used to do. Being not allowed to practice some methods of worship made the slaves to find other ways of meeting without th</w:t>
      </w:r>
      <w:r>
        <w:rPr>
          <w:rFonts w:ascii="Times New Roman" w:hAnsi="Times New Roman" w:cs="Times New Roman"/>
          <w:sz w:val="24"/>
          <w:szCs w:val="24"/>
        </w:rPr>
        <w:t xml:space="preserve">e knowledge of the slaveholders. </w:t>
      </w:r>
      <w:r w:rsidRPr="004F6E0B">
        <w:rPr>
          <w:rFonts w:ascii="Times New Roman" w:hAnsi="Times New Roman" w:cs="Times New Roman"/>
          <w:sz w:val="24"/>
          <w:szCs w:val="24"/>
        </w:rPr>
        <w:t xml:space="preserve">Therefore, they designated secret meeting places in the bushes and camps. In these camps, the slaves could sing, dance and experience all the forms of worship that they were not allowed to practice in the eyes of the slaveholder (Costen, 2010). Also, they could meet one another, and this became a chance of sharing experiences, pains, joy, and hope and also encourage each other. The authenticity of these secret meeting points is that the slaves could even sing for long hours. These meetings led to origin and singing of the precursors of spirituals called ‘corn ditties' in1700s. </w:t>
      </w:r>
    </w:p>
    <w:p w:rsidR="004F6E0B" w:rsidRPr="004F6E0B" w:rsidRDefault="004F6E0B" w:rsidP="004F6E0B">
      <w:pPr>
        <w:spacing w:line="480" w:lineRule="auto"/>
        <w:ind w:firstLine="720"/>
        <w:rPr>
          <w:rFonts w:ascii="Times New Roman" w:hAnsi="Times New Roman" w:cs="Times New Roman"/>
          <w:sz w:val="24"/>
          <w:szCs w:val="24"/>
        </w:rPr>
      </w:pPr>
      <w:r w:rsidRPr="004F6E0B">
        <w:rPr>
          <w:rFonts w:ascii="Times New Roman" w:hAnsi="Times New Roman" w:cs="Times New Roman"/>
          <w:sz w:val="24"/>
          <w:szCs w:val="24"/>
        </w:rPr>
        <w:t xml:space="preserve">In my opinion, the slave found that meeting in secret places could take them together. As Costen puts it, itinerant preachers could also come to these secret gatherings, share the spiritual </w:t>
      </w:r>
      <w:r>
        <w:rPr>
          <w:rFonts w:ascii="Times New Roman" w:hAnsi="Times New Roman" w:cs="Times New Roman"/>
          <w:sz w:val="24"/>
          <w:szCs w:val="24"/>
        </w:rPr>
        <w:t xml:space="preserve">gospel and all could sing along. </w:t>
      </w:r>
      <w:r w:rsidRPr="004F6E0B">
        <w:rPr>
          <w:rFonts w:ascii="Times New Roman" w:hAnsi="Times New Roman" w:cs="Times New Roman"/>
          <w:sz w:val="24"/>
          <w:szCs w:val="24"/>
        </w:rPr>
        <w:t>The preaching given by this minister was based on achievement of the freedom, and this made them work together to achieve the liberty together. In other words, this reduced the differences originating from the races or any other form of dispute. Also, the teaching from the ministers was against any form of discrimination.</w:t>
      </w:r>
    </w:p>
    <w:p w:rsidR="004F6E0B" w:rsidRPr="004F6E0B" w:rsidRDefault="004F6E0B" w:rsidP="004F6E0B">
      <w:pPr>
        <w:spacing w:line="480" w:lineRule="auto"/>
        <w:ind w:firstLine="720"/>
        <w:rPr>
          <w:rFonts w:ascii="Times New Roman" w:hAnsi="Times New Roman" w:cs="Times New Roman"/>
          <w:sz w:val="24"/>
          <w:szCs w:val="24"/>
        </w:rPr>
      </w:pPr>
      <w:r w:rsidRPr="004F6E0B">
        <w:rPr>
          <w:rFonts w:ascii="Times New Roman" w:hAnsi="Times New Roman" w:cs="Times New Roman"/>
          <w:sz w:val="24"/>
          <w:szCs w:val="24"/>
        </w:rPr>
        <w:t xml:space="preserve">The setting up of churches in the late 1850s in rural areas led to close interaction of the slaves and the even slaveholder as they sung spirituals in the church. The spiritual would be sung outside this church. The slaves in towns had a better experience because by this time. A movement called protestant city Revival Movement organized for revivals and also came </w:t>
      </w:r>
      <w:r w:rsidRPr="004F6E0B">
        <w:rPr>
          <w:rFonts w:ascii="Times New Roman" w:hAnsi="Times New Roman" w:cs="Times New Roman"/>
          <w:sz w:val="24"/>
          <w:szCs w:val="24"/>
        </w:rPr>
        <w:lastRenderedPageBreak/>
        <w:t xml:space="preserve">up with a new genre of the song which they sang in these revivals. Moreover, this movement erected tents that were used as worship places. The attendants could participate in singing in these tents who mostly were slaves. The singing sessions were characterized by reciting and singing of the psalms and hymns. These lyrics of Negro spirituals were set in a way that they link and affect the lives of the slaves (History). Slaves also used to participate in the writing of these lyrics. The message of salvation as based on the Bible used to encourage the Negros. The salvation of the humanity through Jesus Christ and the Good News in the Bible used to encourage and bring hope to the slaves. Shirley Jackson's book, explains the relevance of the deliverance of the African Americans by the power of God (Jackson, 2014).   The reading of the Bible, singing of psalms and hymns that had a direct connection with the bible and explained the hard conditions of slavery created more hope in the life of Negros. Additionally, the growth of gospel music was creating its root then. </w:t>
      </w:r>
    </w:p>
    <w:p w:rsidR="004F6E0B" w:rsidRPr="004F6E0B" w:rsidRDefault="004F6E0B" w:rsidP="004F6E0B">
      <w:pPr>
        <w:spacing w:line="480" w:lineRule="auto"/>
        <w:ind w:firstLine="720"/>
        <w:rPr>
          <w:rFonts w:ascii="Times New Roman" w:hAnsi="Times New Roman" w:cs="Times New Roman"/>
          <w:sz w:val="24"/>
          <w:szCs w:val="24"/>
        </w:rPr>
      </w:pPr>
      <w:r w:rsidRPr="004F6E0B">
        <w:rPr>
          <w:rFonts w:ascii="Times New Roman" w:hAnsi="Times New Roman" w:cs="Times New Roman"/>
          <w:sz w:val="24"/>
          <w:szCs w:val="24"/>
        </w:rPr>
        <w:t xml:space="preserve">During working times, the Negros were allowed sing songs during working time. The songs were sung as they were doing the hard job which motivated them to put more effort expecting hope some time to come. These songs also served as a way of expressing their personal feeling and also cheering them up during these hard times. The songs could bring together as they understood the meaning of the spiritual. However, they were not allowed to sing any song that was against or used to mock the slaveholders. Resources such as the Underground Railroad was an important resource in the helping the Negros escape and indirectly led to the growth of their spirituality. Negros came up with spirituals such as ‘Wade of Water' and ‘The Gospel Train' directly relating to the escaping and running to safety stations. For example, fugitives were walking (waded) into the water so that the dogs could not smell escape tracks and this resulted to ‘Wade of Water.' </w:t>
      </w:r>
    </w:p>
    <w:p w:rsidR="004F6E0B" w:rsidRPr="004F6E0B" w:rsidRDefault="004F6E0B" w:rsidP="004F6E0B">
      <w:pPr>
        <w:spacing w:line="480" w:lineRule="auto"/>
        <w:ind w:firstLine="720"/>
        <w:rPr>
          <w:rFonts w:ascii="Times New Roman" w:hAnsi="Times New Roman" w:cs="Times New Roman"/>
          <w:sz w:val="24"/>
          <w:szCs w:val="24"/>
        </w:rPr>
      </w:pPr>
      <w:r w:rsidRPr="004F6E0B">
        <w:rPr>
          <w:rFonts w:ascii="Times New Roman" w:hAnsi="Times New Roman" w:cs="Times New Roman"/>
          <w:sz w:val="24"/>
          <w:szCs w:val="24"/>
        </w:rPr>
        <w:t xml:space="preserve">The spiritual such as ‘Steal Away' that was composed by women Harriet Tubman bridged the gender gap (Wanda, 2012). The women participating in the coming up with the </w:t>
      </w:r>
      <w:r w:rsidRPr="004F6E0B">
        <w:rPr>
          <w:rFonts w:ascii="Times New Roman" w:hAnsi="Times New Roman" w:cs="Times New Roman"/>
          <w:sz w:val="24"/>
          <w:szCs w:val="24"/>
        </w:rPr>
        <w:lastRenderedPageBreak/>
        <w:t>spiritual helped reduce the gender gap among the slaves. Harriet in her spiritual used to explain the hidden meaning of how she was going to lead the slaves to their freedom through the Underground Railroad. She was going to be the conductor of this liberation from the slavery. In these spirituals, all were invited irrespe</w:t>
      </w:r>
      <w:r>
        <w:rPr>
          <w:rFonts w:ascii="Times New Roman" w:hAnsi="Times New Roman" w:cs="Times New Roman"/>
          <w:sz w:val="24"/>
          <w:szCs w:val="24"/>
        </w:rPr>
        <w:t xml:space="preserve">ctive of the age and background. </w:t>
      </w:r>
      <w:r w:rsidRPr="004F6E0B">
        <w:rPr>
          <w:rFonts w:ascii="Times New Roman" w:hAnsi="Times New Roman" w:cs="Times New Roman"/>
          <w:sz w:val="24"/>
          <w:szCs w:val="24"/>
        </w:rPr>
        <w:t xml:space="preserve">The disparity among the women and men and various ages were broken by these meetings. Besides, Harriet showed SLU core values by her demonstration of the leadership qualities. She had given her life to help the slaves and save them from the slavery. Her song lyrics were full of sorrow, pain and the burden that the slaves were facing. </w:t>
      </w:r>
    </w:p>
    <w:p w:rsidR="004F6E0B" w:rsidRPr="004F6E0B" w:rsidRDefault="004F6E0B" w:rsidP="004F6E0B">
      <w:pPr>
        <w:spacing w:line="480" w:lineRule="auto"/>
        <w:ind w:firstLine="720"/>
        <w:rPr>
          <w:rFonts w:ascii="Times New Roman" w:hAnsi="Times New Roman" w:cs="Times New Roman"/>
          <w:sz w:val="24"/>
          <w:szCs w:val="24"/>
        </w:rPr>
      </w:pPr>
      <w:r w:rsidRPr="004F6E0B">
        <w:rPr>
          <w:rFonts w:ascii="Times New Roman" w:hAnsi="Times New Roman" w:cs="Times New Roman"/>
          <w:sz w:val="24"/>
          <w:szCs w:val="24"/>
        </w:rPr>
        <w:t xml:space="preserve">The first music and spiritual composed by the Negros were also under the influence of the African songs but had the rhythm of the hymns. These songs were characterized by singing and dancing while clapping and tapping feet. These spirituals were called ‘shouts.' The shouting was done mostly during singing and dancing by Africans. This was, therefore, a practice that was borrowed from the African culture. The characteristic of shouting lead to a ban of these spirituals by the educated ministers who led the churches. A Learned church member also did not support it. </w:t>
      </w:r>
    </w:p>
    <w:p w:rsidR="004F6E0B" w:rsidRPr="004F6E0B" w:rsidRDefault="007034DE" w:rsidP="004F6E0B">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Doyle (2013), a</w:t>
      </w:r>
      <w:r w:rsidR="004F6E0B" w:rsidRPr="004F6E0B">
        <w:rPr>
          <w:rFonts w:ascii="Times New Roman" w:hAnsi="Times New Roman" w:cs="Times New Roman"/>
          <w:sz w:val="24"/>
          <w:szCs w:val="24"/>
        </w:rPr>
        <w:t>nother phase of the growth in the Gospel started where the Negros could meet in the Camp meetings and sing without hymn books. They used to compose this song at the spot, and this is what made the first book, S</w:t>
      </w:r>
      <w:r>
        <w:rPr>
          <w:rFonts w:ascii="Times New Roman" w:hAnsi="Times New Roman" w:cs="Times New Roman"/>
          <w:sz w:val="24"/>
          <w:szCs w:val="24"/>
        </w:rPr>
        <w:t xml:space="preserve">lave Songs of the United States. </w:t>
      </w:r>
      <w:r w:rsidR="004F6E0B" w:rsidRPr="004F6E0B">
        <w:rPr>
          <w:rFonts w:ascii="Times New Roman" w:hAnsi="Times New Roman" w:cs="Times New Roman"/>
          <w:sz w:val="24"/>
          <w:szCs w:val="24"/>
        </w:rPr>
        <w:t xml:space="preserve">The Negro songs are Christian songs as they were based on what is in the Bible and living with the God's spirit. The Negros believed in the Jesus Christ, and the slaves believed that God would save them, by sending his son Jesus Christ. The story of the sons of Israelites among Egyptians used to be an encouragement of hope (The salvation was for all irrespective of the gender, race or sexuality. The songs composed related to the escape of the slaves as they sung about the home where they will live which is related to the heaven and carrying the meaning of a free country without torture. This is an anticipation and expectation that </w:t>
      </w:r>
      <w:r w:rsidR="004F6E0B" w:rsidRPr="004F6E0B">
        <w:rPr>
          <w:rFonts w:ascii="Times New Roman" w:hAnsi="Times New Roman" w:cs="Times New Roman"/>
          <w:sz w:val="24"/>
          <w:szCs w:val="24"/>
        </w:rPr>
        <w:lastRenderedPageBreak/>
        <w:t xml:space="preserve">sometime to come they will get freedom from slavery. Spirituals such as ‘The Gospel Train' which had the lyrics of the preparing slave to escape; she is coming…get on board… there is room for many more; shown a call for the slaves to escape using the train. The escape was for all and nobody was to be left and even the song announced that there was space for more people. This was accommodation for people irrespective of the gender or race. </w:t>
      </w:r>
    </w:p>
    <w:p w:rsidR="004F6E0B" w:rsidRPr="004F6E0B" w:rsidRDefault="004F6E0B" w:rsidP="004F6E0B">
      <w:pPr>
        <w:spacing w:line="480" w:lineRule="auto"/>
        <w:ind w:firstLine="720"/>
        <w:rPr>
          <w:rFonts w:ascii="Times New Roman" w:hAnsi="Times New Roman" w:cs="Times New Roman"/>
          <w:sz w:val="24"/>
          <w:szCs w:val="24"/>
        </w:rPr>
      </w:pPr>
      <w:r w:rsidRPr="004F6E0B">
        <w:rPr>
          <w:rFonts w:ascii="Times New Roman" w:hAnsi="Times New Roman" w:cs="Times New Roman"/>
          <w:sz w:val="24"/>
          <w:szCs w:val="24"/>
        </w:rPr>
        <w:t xml:space="preserve">The spirituals' lyrics in 1865 accommodated the participation of the congregation as the case in the Pentecostal churches. The participation of the members was not specified to a specific group of people, but all the slaves were brought together irrespective of their background. Later Dr. Watt published most of these songs in a book which was called hymn books, for example, the ‘Hymns and Spiritual songs' and ‘The Psalms of David.' The reprimand of the Watt was also taken seriously by the African minister and motivated them to come up with new spiritual songs as they continued with ministry work. Watt encouraged them to cultivate the gift of preaching and praying by studying already written lyrics. During this period, the singing was characterized by a melismatic melody with the leader intoning the lines to be sung next to the congregation.  The congregation leader could read a line that could be fixed, and the group would read a choral response. The next time the song would be sung, the congregational leader would improvise his words (Darden, 2004). </w:t>
      </w:r>
    </w:p>
    <w:p w:rsidR="004F6E0B" w:rsidRPr="004F6E0B" w:rsidRDefault="007034DE" w:rsidP="004F6E0B">
      <w:pPr>
        <w:spacing w:line="480" w:lineRule="auto"/>
        <w:ind w:firstLine="720"/>
        <w:rPr>
          <w:rFonts w:ascii="Times New Roman" w:hAnsi="Times New Roman" w:cs="Times New Roman"/>
          <w:sz w:val="24"/>
          <w:szCs w:val="24"/>
        </w:rPr>
      </w:pPr>
      <w:r>
        <w:rPr>
          <w:rFonts w:ascii="Times New Roman" w:hAnsi="Times New Roman" w:cs="Times New Roman"/>
          <w:sz w:val="24"/>
          <w:szCs w:val="24"/>
        </w:rPr>
        <w:t>Fisher (</w:t>
      </w:r>
      <w:r w:rsidRPr="004F6E0B">
        <w:rPr>
          <w:rFonts w:ascii="Times New Roman" w:hAnsi="Times New Roman" w:cs="Times New Roman"/>
          <w:sz w:val="24"/>
          <w:szCs w:val="24"/>
        </w:rPr>
        <w:t>2013)</w:t>
      </w:r>
      <w:r w:rsidR="001A49A5">
        <w:rPr>
          <w:rFonts w:ascii="Times New Roman" w:hAnsi="Times New Roman" w:cs="Times New Roman"/>
          <w:sz w:val="24"/>
          <w:szCs w:val="24"/>
        </w:rPr>
        <w:t xml:space="preserve"> asserts</w:t>
      </w:r>
      <w:r>
        <w:rPr>
          <w:rFonts w:ascii="Times New Roman" w:hAnsi="Times New Roman" w:cs="Times New Roman"/>
          <w:sz w:val="24"/>
          <w:szCs w:val="24"/>
        </w:rPr>
        <w:t xml:space="preserve"> that</w:t>
      </w:r>
      <w:r w:rsidRPr="004F6E0B">
        <w:rPr>
          <w:rFonts w:ascii="Times New Roman" w:hAnsi="Times New Roman" w:cs="Times New Roman"/>
          <w:sz w:val="24"/>
          <w:szCs w:val="24"/>
        </w:rPr>
        <w:t xml:space="preserve"> </w:t>
      </w:r>
      <w:r>
        <w:rPr>
          <w:rFonts w:ascii="Times New Roman" w:hAnsi="Times New Roman" w:cs="Times New Roman"/>
          <w:sz w:val="24"/>
          <w:szCs w:val="24"/>
        </w:rPr>
        <w:t>N</w:t>
      </w:r>
      <w:r w:rsidR="004F6E0B" w:rsidRPr="004F6E0B">
        <w:rPr>
          <w:rFonts w:ascii="Times New Roman" w:hAnsi="Times New Roman" w:cs="Times New Roman"/>
          <w:sz w:val="24"/>
          <w:szCs w:val="24"/>
        </w:rPr>
        <w:t>ew Gospel songs were introduced among Negros in 1925 and were characterized by praising the Lord, living in society together as brothers and improvement at a personal level and breaking the racial segregation among the African Americans. The composition of thes</w:t>
      </w:r>
      <w:bookmarkStart w:id="0" w:name="_GoBack"/>
      <w:bookmarkEnd w:id="0"/>
      <w:r w:rsidR="004F6E0B" w:rsidRPr="004F6E0B">
        <w:rPr>
          <w:rFonts w:ascii="Times New Roman" w:hAnsi="Times New Roman" w:cs="Times New Roman"/>
          <w:sz w:val="24"/>
          <w:szCs w:val="24"/>
        </w:rPr>
        <w:t xml:space="preserve">e songs was inspired by the social torture faced by the Negros. These social pains included isolation and lack of love from the slaveholders. In the 1960s, fighting for the freedom and civil rights originated, and Negros spirituals such as ‘We shall overcome,' ‘Oh freedom' and ‘little light of mine' were composed. Secularism started in this period. The Negros spirituals also included secularism and example of the songs </w:t>
      </w:r>
      <w:r w:rsidR="004F6E0B" w:rsidRPr="004F6E0B">
        <w:rPr>
          <w:rFonts w:ascii="Times New Roman" w:hAnsi="Times New Roman" w:cs="Times New Roman"/>
          <w:sz w:val="24"/>
          <w:szCs w:val="24"/>
        </w:rPr>
        <w:lastRenderedPageBreak/>
        <w:t xml:space="preserve">composed were ‘Tambourine to Glory.' The pop gospel also was introduced by the Edwin Hawkins. </w:t>
      </w:r>
    </w:p>
    <w:p w:rsidR="004F6E0B" w:rsidRPr="004F6E0B" w:rsidRDefault="004F6E0B" w:rsidP="004F6E0B">
      <w:pPr>
        <w:spacing w:line="480" w:lineRule="auto"/>
        <w:ind w:firstLine="720"/>
        <w:rPr>
          <w:rFonts w:ascii="Times New Roman" w:hAnsi="Times New Roman" w:cs="Times New Roman"/>
          <w:sz w:val="24"/>
          <w:szCs w:val="24"/>
        </w:rPr>
      </w:pPr>
      <w:r w:rsidRPr="004F6E0B">
        <w:rPr>
          <w:rFonts w:ascii="Times New Roman" w:hAnsi="Times New Roman" w:cs="Times New Roman"/>
          <w:sz w:val="24"/>
          <w:szCs w:val="24"/>
        </w:rPr>
        <w:t xml:space="preserve">Later in the 1980s, various composers came up with other tunes that influenced other community and races. For example, the composition of the Jester Hairston that were affected by the European classical music. Past 1985, the gospel music has divided into the songs that are sung in the worship services and the one that can be used in the concerts. </w:t>
      </w:r>
    </w:p>
    <w:p w:rsidR="004F6E0B" w:rsidRPr="004F6E0B" w:rsidRDefault="004F6E0B" w:rsidP="004F6E0B">
      <w:pPr>
        <w:spacing w:line="480" w:lineRule="auto"/>
        <w:ind w:firstLine="720"/>
        <w:rPr>
          <w:rFonts w:ascii="Times New Roman" w:hAnsi="Times New Roman" w:cs="Times New Roman"/>
          <w:sz w:val="24"/>
          <w:szCs w:val="24"/>
        </w:rPr>
      </w:pPr>
      <w:r w:rsidRPr="004F6E0B">
        <w:rPr>
          <w:rFonts w:ascii="Times New Roman" w:hAnsi="Times New Roman" w:cs="Times New Roman"/>
          <w:sz w:val="24"/>
          <w:szCs w:val="24"/>
        </w:rPr>
        <w:t>Slavery contributed much to the growth and development of the Gospel music. From the time that Negros were into bondage, and they could compose songs that had themes of hope of freedom from slavery. The ‘evolution' of this genre originality is attributed to the slavery of the Negros. Since the slavery time to today that the gospel songs can be sung using tunes of various genres of music. The gospel songs have been influenced. However, the originality, voice embellishment and the emphasis of the gospel songs remain. Also, other song genre composers have been influenced by the singing in churches and setting their songs to fit what is sang in the church. Example of such singers is rhythm and blues singers like Whitney Houston.</w:t>
      </w:r>
    </w:p>
    <w:p w:rsidR="004F6E0B" w:rsidRPr="004F6E0B" w:rsidRDefault="004F6E0B" w:rsidP="004F6E0B">
      <w:pPr>
        <w:spacing w:line="480" w:lineRule="auto"/>
        <w:ind w:firstLine="720"/>
        <w:rPr>
          <w:rFonts w:ascii="Times New Roman" w:hAnsi="Times New Roman" w:cs="Times New Roman"/>
          <w:sz w:val="24"/>
          <w:szCs w:val="24"/>
        </w:rPr>
      </w:pPr>
      <w:r w:rsidRPr="004F6E0B">
        <w:rPr>
          <w:rFonts w:ascii="Times New Roman" w:hAnsi="Times New Roman" w:cs="Times New Roman"/>
          <w:sz w:val="24"/>
          <w:szCs w:val="24"/>
        </w:rPr>
        <w:t>In conclusion, the Negro slavery has greatly contributed to the current gospel music that is sung. From the time o</w:t>
      </w:r>
      <w:r w:rsidR="00852A41">
        <w:rPr>
          <w:rFonts w:ascii="Times New Roman" w:hAnsi="Times New Roman" w:cs="Times New Roman"/>
          <w:sz w:val="24"/>
          <w:szCs w:val="24"/>
        </w:rPr>
        <w:t>f when they were singing in th</w:t>
      </w:r>
      <w:r w:rsidR="00A46753">
        <w:rPr>
          <w:rFonts w:ascii="Times New Roman" w:hAnsi="Times New Roman" w:cs="Times New Roman"/>
          <w:sz w:val="24"/>
          <w:szCs w:val="24"/>
        </w:rPr>
        <w:t xml:space="preserve">e </w:t>
      </w:r>
      <w:r w:rsidRPr="004F6E0B">
        <w:rPr>
          <w:rFonts w:ascii="Times New Roman" w:hAnsi="Times New Roman" w:cs="Times New Roman"/>
          <w:sz w:val="24"/>
          <w:szCs w:val="24"/>
        </w:rPr>
        <w:t xml:space="preserve">plantation and were restricted to certain songs that were not mocking the slaveholder although they were misusing them. However, the gospel songs and believing in the Bible and Jesus Christ the son of God died for humanity gave them hope. Other stories in the bible like children of Israel into slavery could give hope that one day, they are also going to be away from slavery and it will be the best time for them in ‘Canaan.' Furthermore, the spirituals brought togetherness that can be seen to date among the African Americans. The participation of women also broke the </w:t>
      </w:r>
      <w:r w:rsidRPr="004F6E0B">
        <w:rPr>
          <w:rFonts w:ascii="Times New Roman" w:hAnsi="Times New Roman" w:cs="Times New Roman"/>
          <w:sz w:val="24"/>
          <w:szCs w:val="24"/>
        </w:rPr>
        <w:lastRenderedPageBreak/>
        <w:t>gender-based violence that had started building in the generation. Also, the current gospel music has brought all the black Americans and other races together.</w:t>
      </w:r>
    </w:p>
    <w:p w:rsidR="004F6E0B" w:rsidRPr="004F6E0B" w:rsidRDefault="004F6E0B" w:rsidP="004F6E0B">
      <w:pPr>
        <w:spacing w:line="480" w:lineRule="auto"/>
        <w:ind w:firstLine="720"/>
        <w:rPr>
          <w:rFonts w:ascii="Times New Roman" w:hAnsi="Times New Roman" w:cs="Times New Roman"/>
          <w:sz w:val="24"/>
          <w:szCs w:val="24"/>
        </w:rPr>
      </w:pPr>
    </w:p>
    <w:p w:rsidR="004F6E0B" w:rsidRPr="004F6E0B" w:rsidRDefault="004F6E0B" w:rsidP="004F6E0B">
      <w:pPr>
        <w:spacing w:line="480" w:lineRule="auto"/>
        <w:ind w:firstLine="720"/>
        <w:rPr>
          <w:rFonts w:ascii="Times New Roman" w:hAnsi="Times New Roman" w:cs="Times New Roman"/>
          <w:sz w:val="24"/>
          <w:szCs w:val="24"/>
        </w:rPr>
      </w:pPr>
    </w:p>
    <w:p w:rsidR="004F6E0B" w:rsidRPr="004F6E0B" w:rsidRDefault="004F6E0B" w:rsidP="004F6E0B">
      <w:pPr>
        <w:spacing w:line="480" w:lineRule="auto"/>
        <w:ind w:firstLine="720"/>
        <w:rPr>
          <w:rFonts w:ascii="Times New Roman" w:hAnsi="Times New Roman" w:cs="Times New Roman"/>
          <w:sz w:val="24"/>
          <w:szCs w:val="24"/>
        </w:rPr>
      </w:pPr>
    </w:p>
    <w:p w:rsidR="004F6E0B" w:rsidRPr="004F6E0B" w:rsidRDefault="004F6E0B" w:rsidP="004F6E0B">
      <w:pPr>
        <w:spacing w:line="480" w:lineRule="auto"/>
        <w:ind w:firstLine="720"/>
        <w:rPr>
          <w:rFonts w:ascii="Times New Roman" w:hAnsi="Times New Roman" w:cs="Times New Roman"/>
          <w:sz w:val="24"/>
          <w:szCs w:val="24"/>
        </w:rPr>
      </w:pPr>
    </w:p>
    <w:p w:rsidR="004F6E0B" w:rsidRPr="004F6E0B" w:rsidRDefault="004F6E0B" w:rsidP="004F6E0B">
      <w:pPr>
        <w:spacing w:line="480" w:lineRule="auto"/>
        <w:ind w:firstLine="720"/>
        <w:rPr>
          <w:rFonts w:ascii="Times New Roman" w:hAnsi="Times New Roman" w:cs="Times New Roman"/>
          <w:sz w:val="24"/>
          <w:szCs w:val="24"/>
        </w:rPr>
      </w:pPr>
    </w:p>
    <w:p w:rsidR="004F6E0B" w:rsidRPr="004F6E0B" w:rsidRDefault="004F6E0B" w:rsidP="004F6E0B">
      <w:pPr>
        <w:spacing w:line="480" w:lineRule="auto"/>
        <w:ind w:firstLine="720"/>
        <w:rPr>
          <w:rFonts w:ascii="Times New Roman" w:hAnsi="Times New Roman" w:cs="Times New Roman"/>
          <w:sz w:val="24"/>
          <w:szCs w:val="24"/>
        </w:rPr>
      </w:pPr>
    </w:p>
    <w:p w:rsidR="004F6E0B" w:rsidRPr="004F6E0B" w:rsidRDefault="004F6E0B" w:rsidP="004F6E0B">
      <w:pPr>
        <w:spacing w:line="480" w:lineRule="auto"/>
        <w:ind w:firstLine="720"/>
        <w:rPr>
          <w:rFonts w:ascii="Times New Roman" w:hAnsi="Times New Roman" w:cs="Times New Roman"/>
          <w:sz w:val="24"/>
          <w:szCs w:val="24"/>
        </w:rPr>
      </w:pPr>
    </w:p>
    <w:p w:rsidR="004F6E0B" w:rsidRPr="004F6E0B" w:rsidRDefault="004F6E0B" w:rsidP="004F6E0B">
      <w:pPr>
        <w:spacing w:line="480" w:lineRule="auto"/>
        <w:ind w:firstLine="720"/>
        <w:rPr>
          <w:rFonts w:ascii="Times New Roman" w:hAnsi="Times New Roman" w:cs="Times New Roman"/>
          <w:sz w:val="24"/>
          <w:szCs w:val="24"/>
        </w:rPr>
      </w:pPr>
    </w:p>
    <w:p w:rsidR="004F6E0B" w:rsidRPr="004F6E0B" w:rsidRDefault="004F6E0B" w:rsidP="004F6E0B">
      <w:pPr>
        <w:spacing w:line="480" w:lineRule="auto"/>
        <w:ind w:firstLine="720"/>
        <w:rPr>
          <w:rFonts w:ascii="Times New Roman" w:hAnsi="Times New Roman" w:cs="Times New Roman"/>
          <w:sz w:val="24"/>
          <w:szCs w:val="24"/>
        </w:rPr>
      </w:pPr>
    </w:p>
    <w:p w:rsidR="00C2762B" w:rsidRDefault="00C2762B" w:rsidP="00C2762B">
      <w:pPr>
        <w:spacing w:line="480" w:lineRule="auto"/>
        <w:ind w:firstLine="720"/>
        <w:jc w:val="center"/>
        <w:rPr>
          <w:rFonts w:ascii="Times New Roman" w:hAnsi="Times New Roman" w:cs="Times New Roman"/>
          <w:sz w:val="24"/>
          <w:szCs w:val="24"/>
        </w:rPr>
      </w:pPr>
    </w:p>
    <w:p w:rsidR="00C2762B" w:rsidRDefault="00C2762B" w:rsidP="00C2762B">
      <w:pPr>
        <w:spacing w:line="480" w:lineRule="auto"/>
        <w:ind w:firstLine="720"/>
        <w:jc w:val="center"/>
        <w:rPr>
          <w:rFonts w:ascii="Times New Roman" w:hAnsi="Times New Roman" w:cs="Times New Roman"/>
          <w:sz w:val="24"/>
          <w:szCs w:val="24"/>
        </w:rPr>
      </w:pPr>
    </w:p>
    <w:p w:rsidR="00C2762B" w:rsidRDefault="00C2762B" w:rsidP="00C2762B">
      <w:pPr>
        <w:spacing w:line="480" w:lineRule="auto"/>
        <w:ind w:firstLine="720"/>
        <w:jc w:val="center"/>
        <w:rPr>
          <w:rFonts w:ascii="Times New Roman" w:hAnsi="Times New Roman" w:cs="Times New Roman"/>
          <w:sz w:val="24"/>
          <w:szCs w:val="24"/>
        </w:rPr>
      </w:pPr>
    </w:p>
    <w:p w:rsidR="00C2762B" w:rsidRDefault="00C2762B" w:rsidP="00C2762B">
      <w:pPr>
        <w:spacing w:line="480" w:lineRule="auto"/>
        <w:ind w:firstLine="720"/>
        <w:jc w:val="center"/>
        <w:rPr>
          <w:rFonts w:ascii="Times New Roman" w:hAnsi="Times New Roman" w:cs="Times New Roman"/>
          <w:sz w:val="24"/>
          <w:szCs w:val="24"/>
        </w:rPr>
      </w:pPr>
    </w:p>
    <w:p w:rsidR="00C2762B" w:rsidRDefault="00C2762B" w:rsidP="00C2762B">
      <w:pPr>
        <w:spacing w:line="480" w:lineRule="auto"/>
        <w:ind w:firstLine="720"/>
        <w:jc w:val="center"/>
        <w:rPr>
          <w:rFonts w:ascii="Times New Roman" w:hAnsi="Times New Roman" w:cs="Times New Roman"/>
          <w:sz w:val="24"/>
          <w:szCs w:val="24"/>
        </w:rPr>
      </w:pPr>
    </w:p>
    <w:p w:rsidR="00C2762B" w:rsidRDefault="00C2762B" w:rsidP="00C2762B">
      <w:pPr>
        <w:spacing w:line="480" w:lineRule="auto"/>
        <w:ind w:firstLine="720"/>
        <w:jc w:val="center"/>
        <w:rPr>
          <w:rFonts w:ascii="Times New Roman" w:hAnsi="Times New Roman" w:cs="Times New Roman"/>
          <w:sz w:val="24"/>
          <w:szCs w:val="24"/>
        </w:rPr>
      </w:pPr>
    </w:p>
    <w:p w:rsidR="00C2762B" w:rsidRDefault="00C2762B" w:rsidP="00C2762B">
      <w:pPr>
        <w:spacing w:line="480" w:lineRule="auto"/>
        <w:ind w:firstLine="720"/>
        <w:jc w:val="center"/>
        <w:rPr>
          <w:rFonts w:ascii="Times New Roman" w:hAnsi="Times New Roman" w:cs="Times New Roman"/>
          <w:sz w:val="24"/>
          <w:szCs w:val="24"/>
        </w:rPr>
      </w:pPr>
    </w:p>
    <w:p w:rsidR="00C2762B" w:rsidRDefault="00C2762B" w:rsidP="00C2762B">
      <w:pPr>
        <w:spacing w:line="480" w:lineRule="auto"/>
        <w:ind w:firstLine="720"/>
        <w:jc w:val="center"/>
        <w:rPr>
          <w:rFonts w:ascii="Times New Roman" w:hAnsi="Times New Roman" w:cs="Times New Roman"/>
          <w:sz w:val="24"/>
          <w:szCs w:val="24"/>
        </w:rPr>
      </w:pPr>
    </w:p>
    <w:p w:rsidR="00C2762B" w:rsidRDefault="00C2762B" w:rsidP="00C2762B">
      <w:pPr>
        <w:spacing w:line="480" w:lineRule="auto"/>
        <w:ind w:firstLine="720"/>
        <w:jc w:val="center"/>
        <w:rPr>
          <w:rFonts w:ascii="Times New Roman" w:hAnsi="Times New Roman" w:cs="Times New Roman"/>
          <w:sz w:val="24"/>
          <w:szCs w:val="24"/>
        </w:rPr>
      </w:pPr>
    </w:p>
    <w:p w:rsidR="004F6E0B" w:rsidRPr="004F6E0B" w:rsidRDefault="004F6E0B" w:rsidP="00C2762B">
      <w:pPr>
        <w:spacing w:line="480" w:lineRule="auto"/>
        <w:ind w:firstLine="720"/>
        <w:jc w:val="center"/>
        <w:rPr>
          <w:rFonts w:ascii="Times New Roman" w:hAnsi="Times New Roman" w:cs="Times New Roman"/>
          <w:sz w:val="24"/>
          <w:szCs w:val="24"/>
        </w:rPr>
      </w:pPr>
      <w:r w:rsidRPr="004F6E0B">
        <w:rPr>
          <w:rFonts w:ascii="Times New Roman" w:hAnsi="Times New Roman" w:cs="Times New Roman"/>
          <w:sz w:val="24"/>
          <w:szCs w:val="24"/>
        </w:rPr>
        <w:lastRenderedPageBreak/>
        <w:t>References</w:t>
      </w:r>
    </w:p>
    <w:p w:rsidR="004F6E0B" w:rsidRPr="004F6E0B" w:rsidRDefault="004F6E0B" w:rsidP="00C2762B">
      <w:pPr>
        <w:spacing w:line="480" w:lineRule="auto"/>
        <w:ind w:left="720" w:hanging="720"/>
        <w:rPr>
          <w:rFonts w:ascii="Times New Roman" w:hAnsi="Times New Roman" w:cs="Times New Roman"/>
          <w:sz w:val="24"/>
          <w:szCs w:val="24"/>
        </w:rPr>
      </w:pPr>
      <w:r w:rsidRPr="004F6E0B">
        <w:rPr>
          <w:rFonts w:ascii="Times New Roman" w:hAnsi="Times New Roman" w:cs="Times New Roman"/>
          <w:sz w:val="24"/>
          <w:szCs w:val="24"/>
        </w:rPr>
        <w:t>Costen, M. W. (2010). African American Christian Worship. Abingdon Press.</w:t>
      </w:r>
    </w:p>
    <w:p w:rsidR="004F6E0B" w:rsidRPr="004F6E0B" w:rsidRDefault="004F6E0B" w:rsidP="00C2762B">
      <w:pPr>
        <w:spacing w:line="480" w:lineRule="auto"/>
        <w:ind w:left="720" w:hanging="720"/>
        <w:rPr>
          <w:rFonts w:ascii="Times New Roman" w:hAnsi="Times New Roman" w:cs="Times New Roman"/>
          <w:sz w:val="24"/>
          <w:szCs w:val="24"/>
        </w:rPr>
      </w:pPr>
      <w:r w:rsidRPr="004F6E0B">
        <w:rPr>
          <w:rFonts w:ascii="Times New Roman" w:hAnsi="Times New Roman" w:cs="Times New Roman"/>
          <w:sz w:val="24"/>
          <w:szCs w:val="24"/>
        </w:rPr>
        <w:t>Darden, B. (2004). People Get Ready</w:t>
      </w:r>
      <w:proofErr w:type="gramStart"/>
      <w:r w:rsidRPr="004F6E0B">
        <w:rPr>
          <w:rFonts w:ascii="Times New Roman" w:hAnsi="Times New Roman" w:cs="Times New Roman"/>
          <w:sz w:val="24"/>
          <w:szCs w:val="24"/>
        </w:rPr>
        <w:t>!:</w:t>
      </w:r>
      <w:proofErr w:type="gramEnd"/>
      <w:r w:rsidRPr="004F6E0B">
        <w:rPr>
          <w:rFonts w:ascii="Times New Roman" w:hAnsi="Times New Roman" w:cs="Times New Roman"/>
          <w:sz w:val="24"/>
          <w:szCs w:val="24"/>
        </w:rPr>
        <w:t xml:space="preserve"> a new history of black gospel music. A&amp;C Black.</w:t>
      </w:r>
    </w:p>
    <w:p w:rsidR="004F6E0B" w:rsidRPr="004F6E0B" w:rsidRDefault="004F6E0B" w:rsidP="00C2762B">
      <w:pPr>
        <w:spacing w:line="480" w:lineRule="auto"/>
        <w:ind w:left="720" w:hanging="720"/>
        <w:rPr>
          <w:rFonts w:ascii="Times New Roman" w:hAnsi="Times New Roman" w:cs="Times New Roman"/>
          <w:sz w:val="24"/>
          <w:szCs w:val="24"/>
        </w:rPr>
      </w:pPr>
      <w:r w:rsidRPr="004F6E0B">
        <w:rPr>
          <w:rFonts w:ascii="Times New Roman" w:hAnsi="Times New Roman" w:cs="Times New Roman"/>
          <w:sz w:val="24"/>
          <w:szCs w:val="24"/>
        </w:rPr>
        <w:t xml:space="preserve">Doyle, G. W. (2013). Christianity in America: Triumph and Tragedy: </w:t>
      </w:r>
      <w:proofErr w:type="spellStart"/>
      <w:r w:rsidRPr="004F6E0B">
        <w:rPr>
          <w:rFonts w:ascii="Times New Roman" w:hAnsi="Times New Roman" w:cs="Times New Roman"/>
          <w:sz w:val="24"/>
          <w:szCs w:val="24"/>
        </w:rPr>
        <w:t>Wipf</w:t>
      </w:r>
      <w:proofErr w:type="spellEnd"/>
      <w:r w:rsidRPr="004F6E0B">
        <w:rPr>
          <w:rFonts w:ascii="Times New Roman" w:hAnsi="Times New Roman" w:cs="Times New Roman"/>
          <w:sz w:val="24"/>
          <w:szCs w:val="24"/>
        </w:rPr>
        <w:t xml:space="preserve"> and Stock Publishers.</w:t>
      </w:r>
    </w:p>
    <w:p w:rsidR="004F6E0B" w:rsidRPr="004F6E0B" w:rsidRDefault="004F6E0B" w:rsidP="00C2762B">
      <w:pPr>
        <w:spacing w:line="480" w:lineRule="auto"/>
        <w:ind w:left="720" w:hanging="720"/>
        <w:rPr>
          <w:rFonts w:ascii="Times New Roman" w:hAnsi="Times New Roman" w:cs="Times New Roman"/>
          <w:sz w:val="24"/>
          <w:szCs w:val="24"/>
        </w:rPr>
      </w:pPr>
      <w:r w:rsidRPr="004F6E0B">
        <w:rPr>
          <w:rFonts w:ascii="Times New Roman" w:hAnsi="Times New Roman" w:cs="Times New Roman"/>
          <w:sz w:val="24"/>
          <w:szCs w:val="24"/>
        </w:rPr>
        <w:t>Fisher, M. (2013). Negro slave songs in the United States. Read Books Ltd.</w:t>
      </w:r>
    </w:p>
    <w:p w:rsidR="004F6E0B" w:rsidRPr="004F6E0B" w:rsidRDefault="004F6E0B" w:rsidP="00C2762B">
      <w:pPr>
        <w:spacing w:line="480" w:lineRule="auto"/>
        <w:ind w:left="720" w:hanging="720"/>
        <w:rPr>
          <w:rFonts w:ascii="Times New Roman" w:hAnsi="Times New Roman" w:cs="Times New Roman"/>
          <w:sz w:val="24"/>
          <w:szCs w:val="24"/>
        </w:rPr>
      </w:pPr>
      <w:r w:rsidRPr="004F6E0B">
        <w:rPr>
          <w:rFonts w:ascii="Times New Roman" w:hAnsi="Times New Roman" w:cs="Times New Roman"/>
          <w:sz w:val="24"/>
          <w:szCs w:val="24"/>
        </w:rPr>
        <w:t>History. Retrieved from: http://www.negrospirituals.com/history.htm</w:t>
      </w:r>
    </w:p>
    <w:p w:rsidR="004F6E0B" w:rsidRPr="004F6E0B" w:rsidRDefault="004F6E0B" w:rsidP="00C2762B">
      <w:pPr>
        <w:spacing w:line="480" w:lineRule="auto"/>
        <w:ind w:left="720" w:hanging="720"/>
        <w:rPr>
          <w:rFonts w:ascii="Times New Roman" w:hAnsi="Times New Roman" w:cs="Times New Roman"/>
          <w:sz w:val="24"/>
          <w:szCs w:val="24"/>
        </w:rPr>
      </w:pPr>
      <w:r w:rsidRPr="004F6E0B">
        <w:rPr>
          <w:rFonts w:ascii="Times New Roman" w:hAnsi="Times New Roman" w:cs="Times New Roman"/>
          <w:sz w:val="24"/>
          <w:szCs w:val="24"/>
        </w:rPr>
        <w:t>Jackson, S. A. (Ed.). (2014). Routledge International Handbook of Race, Class, and Gender. Routledge.</w:t>
      </w:r>
    </w:p>
    <w:p w:rsidR="004F6E0B" w:rsidRPr="004F6E0B" w:rsidRDefault="004F6E0B" w:rsidP="00C2762B">
      <w:pPr>
        <w:spacing w:line="480" w:lineRule="auto"/>
        <w:ind w:left="720" w:hanging="720"/>
        <w:rPr>
          <w:rFonts w:ascii="Times New Roman" w:hAnsi="Times New Roman" w:cs="Times New Roman"/>
          <w:sz w:val="24"/>
          <w:szCs w:val="24"/>
        </w:rPr>
      </w:pPr>
      <w:r w:rsidRPr="004F6E0B">
        <w:rPr>
          <w:rFonts w:ascii="Times New Roman" w:hAnsi="Times New Roman" w:cs="Times New Roman"/>
          <w:sz w:val="24"/>
          <w:szCs w:val="24"/>
        </w:rPr>
        <w:t xml:space="preserve">Lovett, B. L. The African-american History of Nashville, </w:t>
      </w:r>
      <w:proofErr w:type="gramStart"/>
      <w:r w:rsidRPr="004F6E0B">
        <w:rPr>
          <w:rFonts w:ascii="Times New Roman" w:hAnsi="Times New Roman" w:cs="Times New Roman"/>
          <w:sz w:val="24"/>
          <w:szCs w:val="24"/>
        </w:rPr>
        <w:t>Tn</w:t>
      </w:r>
      <w:proofErr w:type="gramEnd"/>
      <w:r w:rsidRPr="004F6E0B">
        <w:rPr>
          <w:rFonts w:ascii="Times New Roman" w:hAnsi="Times New Roman" w:cs="Times New Roman"/>
          <w:sz w:val="24"/>
          <w:szCs w:val="24"/>
        </w:rPr>
        <w:t xml:space="preserve">: </w:t>
      </w:r>
      <w:r w:rsidR="007034DE">
        <w:rPr>
          <w:rFonts w:ascii="Times New Roman" w:hAnsi="Times New Roman" w:cs="Times New Roman"/>
          <w:sz w:val="24"/>
          <w:szCs w:val="24"/>
        </w:rPr>
        <w:t xml:space="preserve">(2012) </w:t>
      </w:r>
      <w:r w:rsidRPr="004F6E0B">
        <w:rPr>
          <w:rFonts w:ascii="Times New Roman" w:hAnsi="Times New Roman" w:cs="Times New Roman"/>
          <w:sz w:val="24"/>
          <w:szCs w:val="24"/>
        </w:rPr>
        <w:t>University of Arkansas Press.</w:t>
      </w:r>
    </w:p>
    <w:p w:rsidR="004F6E0B" w:rsidRPr="004F6E0B" w:rsidRDefault="004F6E0B" w:rsidP="00C2762B">
      <w:pPr>
        <w:spacing w:line="480" w:lineRule="auto"/>
        <w:ind w:left="720" w:hanging="720"/>
        <w:rPr>
          <w:rFonts w:ascii="Times New Roman" w:hAnsi="Times New Roman" w:cs="Times New Roman"/>
          <w:sz w:val="24"/>
          <w:szCs w:val="24"/>
        </w:rPr>
      </w:pPr>
      <w:r w:rsidRPr="004F6E0B">
        <w:rPr>
          <w:rFonts w:ascii="Times New Roman" w:hAnsi="Times New Roman" w:cs="Times New Roman"/>
          <w:sz w:val="24"/>
          <w:szCs w:val="24"/>
        </w:rPr>
        <w:t>Wanda, R. (2012). The Revolution is a Song: Healing through Negro Spirituals at Glide's Women's Center. Retrieved from: http://www.actaonline.org/content/revolution-song-healing-through-negro-spirituals-glides-womens-center</w:t>
      </w:r>
    </w:p>
    <w:p w:rsidR="004F6E0B" w:rsidRPr="004F6E0B" w:rsidRDefault="004F6E0B" w:rsidP="00C2762B">
      <w:pPr>
        <w:spacing w:line="480" w:lineRule="auto"/>
        <w:ind w:left="720" w:hanging="720"/>
        <w:rPr>
          <w:rFonts w:ascii="Times New Roman" w:hAnsi="Times New Roman" w:cs="Times New Roman"/>
          <w:sz w:val="24"/>
          <w:szCs w:val="24"/>
        </w:rPr>
      </w:pPr>
    </w:p>
    <w:p w:rsidR="004F6E0B" w:rsidRPr="004F6E0B" w:rsidRDefault="004F6E0B" w:rsidP="004F6E0B">
      <w:pPr>
        <w:spacing w:line="480" w:lineRule="auto"/>
        <w:ind w:firstLine="720"/>
        <w:rPr>
          <w:rFonts w:ascii="Times New Roman" w:hAnsi="Times New Roman" w:cs="Times New Roman"/>
          <w:sz w:val="24"/>
          <w:szCs w:val="24"/>
        </w:rPr>
      </w:pPr>
    </w:p>
    <w:p w:rsidR="004F6E0B" w:rsidRPr="004F6E0B" w:rsidRDefault="004F6E0B" w:rsidP="004F6E0B">
      <w:pPr>
        <w:spacing w:line="480" w:lineRule="auto"/>
        <w:ind w:firstLine="720"/>
        <w:rPr>
          <w:rFonts w:ascii="Times New Roman" w:hAnsi="Times New Roman" w:cs="Times New Roman"/>
          <w:sz w:val="24"/>
          <w:szCs w:val="24"/>
        </w:rPr>
      </w:pPr>
    </w:p>
    <w:p w:rsidR="004F6E0B" w:rsidRPr="004F6E0B" w:rsidRDefault="004F6E0B" w:rsidP="004F6E0B">
      <w:pPr>
        <w:spacing w:line="480" w:lineRule="auto"/>
        <w:ind w:firstLine="720"/>
        <w:rPr>
          <w:rFonts w:ascii="Times New Roman" w:hAnsi="Times New Roman" w:cs="Times New Roman"/>
          <w:sz w:val="24"/>
          <w:szCs w:val="24"/>
        </w:rPr>
      </w:pPr>
    </w:p>
    <w:p w:rsidR="00F069B5" w:rsidRPr="004F6E0B" w:rsidRDefault="00F069B5" w:rsidP="004F6E0B">
      <w:pPr>
        <w:spacing w:line="480" w:lineRule="auto"/>
        <w:ind w:firstLine="720"/>
        <w:rPr>
          <w:rFonts w:ascii="Times New Roman" w:hAnsi="Times New Roman" w:cs="Times New Roman"/>
          <w:sz w:val="24"/>
          <w:szCs w:val="24"/>
        </w:rPr>
      </w:pPr>
    </w:p>
    <w:sectPr w:rsidR="00F069B5" w:rsidRPr="004F6E0B" w:rsidSect="004F6E0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008F" w:rsidRDefault="0068008F" w:rsidP="004F6E0B">
      <w:pPr>
        <w:spacing w:after="0" w:line="240" w:lineRule="auto"/>
      </w:pPr>
      <w:r>
        <w:separator/>
      </w:r>
    </w:p>
  </w:endnote>
  <w:endnote w:type="continuationSeparator" w:id="0">
    <w:p w:rsidR="0068008F" w:rsidRDefault="0068008F" w:rsidP="004F6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008F" w:rsidRDefault="0068008F" w:rsidP="004F6E0B">
      <w:pPr>
        <w:spacing w:after="0" w:line="240" w:lineRule="auto"/>
      </w:pPr>
      <w:r>
        <w:separator/>
      </w:r>
    </w:p>
  </w:footnote>
  <w:footnote w:type="continuationSeparator" w:id="0">
    <w:p w:rsidR="0068008F" w:rsidRDefault="0068008F" w:rsidP="004F6E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34DE" w:rsidRPr="004F6E0B" w:rsidRDefault="007034DE" w:rsidP="004F6E0B">
    <w:pPr>
      <w:spacing w:line="480" w:lineRule="auto"/>
      <w:rPr>
        <w:rFonts w:ascii="Times New Roman" w:hAnsi="Times New Roman" w:cs="Times New Roman"/>
        <w:sz w:val="24"/>
        <w:szCs w:val="24"/>
      </w:rPr>
    </w:pPr>
    <w:r w:rsidRPr="004F6E0B">
      <w:rPr>
        <w:rFonts w:ascii="Times New Roman" w:hAnsi="Times New Roman" w:cs="Times New Roman"/>
        <w:sz w:val="24"/>
        <w:szCs w:val="24"/>
      </w:rPr>
      <w:t>NEGRO SPIRITUALS SOURCE OF GO</w:t>
    </w:r>
    <w:r>
      <w:rPr>
        <w:rFonts w:ascii="Times New Roman" w:hAnsi="Times New Roman" w:cs="Times New Roman"/>
        <w:sz w:val="24"/>
        <w:szCs w:val="24"/>
      </w:rPr>
      <w:t xml:space="preserve">SPEL MUSIC                    </w:t>
    </w:r>
    <w:r w:rsidRPr="004F6E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F6E0B">
      <w:rPr>
        <w:rFonts w:ascii="Times New Roman" w:hAnsi="Times New Roman" w:cs="Times New Roman"/>
        <w:sz w:val="24"/>
        <w:szCs w:val="24"/>
      </w:rPr>
      <w:fldChar w:fldCharType="begin"/>
    </w:r>
    <w:r w:rsidRPr="004F6E0B">
      <w:rPr>
        <w:rFonts w:ascii="Times New Roman" w:hAnsi="Times New Roman" w:cs="Times New Roman"/>
        <w:sz w:val="24"/>
        <w:szCs w:val="24"/>
      </w:rPr>
      <w:instrText xml:space="preserve"> PAGE   \* MERGEFORMAT </w:instrText>
    </w:r>
    <w:r w:rsidRPr="004F6E0B">
      <w:rPr>
        <w:rFonts w:ascii="Times New Roman" w:hAnsi="Times New Roman" w:cs="Times New Roman"/>
        <w:sz w:val="24"/>
        <w:szCs w:val="24"/>
      </w:rPr>
      <w:fldChar w:fldCharType="separate"/>
    </w:r>
    <w:r w:rsidR="001A49A5">
      <w:rPr>
        <w:rFonts w:ascii="Times New Roman" w:hAnsi="Times New Roman" w:cs="Times New Roman"/>
        <w:noProof/>
        <w:sz w:val="24"/>
        <w:szCs w:val="24"/>
      </w:rPr>
      <w:t>9</w:t>
    </w:r>
    <w:r w:rsidRPr="004F6E0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34DE" w:rsidRDefault="007034DE">
    <w:pPr>
      <w:pStyle w:val="Header"/>
    </w:pPr>
    <w:r w:rsidRPr="004F6E0B">
      <w:rPr>
        <w:rFonts w:ascii="Times New Roman" w:hAnsi="Times New Roman" w:cs="Times New Roman"/>
        <w:b/>
        <w:sz w:val="24"/>
        <w:szCs w:val="24"/>
      </w:rPr>
      <w:t>Running Head:</w:t>
    </w:r>
    <w:r w:rsidRPr="004F6E0B">
      <w:rPr>
        <w:rFonts w:ascii="Times New Roman" w:hAnsi="Times New Roman" w:cs="Times New Roman"/>
        <w:sz w:val="24"/>
        <w:szCs w:val="24"/>
      </w:rPr>
      <w:t xml:space="preserve"> NEGRO SPIRITUALS SOURCE OF </w:t>
    </w:r>
    <w:r>
      <w:rPr>
        <w:rFonts w:ascii="Times New Roman" w:hAnsi="Times New Roman" w:cs="Times New Roman"/>
        <w:sz w:val="24"/>
        <w:szCs w:val="24"/>
      </w:rPr>
      <w:t xml:space="preserve">GOSPEL MUSIC         </w:t>
    </w:r>
    <w:r w:rsidRPr="004F6E0B">
      <w:rPr>
        <w:rFonts w:ascii="Times New Roman" w:hAnsi="Times New Roman" w:cs="Times New Roman"/>
        <w:sz w:val="24"/>
        <w:szCs w:val="24"/>
      </w:rPr>
      <w:t xml:space="preserve">                   </w:t>
    </w:r>
    <w:r w:rsidRPr="004F6E0B">
      <w:rPr>
        <w:rFonts w:ascii="Times New Roman" w:hAnsi="Times New Roman" w:cs="Times New Roman"/>
        <w:sz w:val="24"/>
        <w:szCs w:val="24"/>
      </w:rPr>
      <w:fldChar w:fldCharType="begin"/>
    </w:r>
    <w:r w:rsidRPr="004F6E0B">
      <w:rPr>
        <w:rFonts w:ascii="Times New Roman" w:hAnsi="Times New Roman" w:cs="Times New Roman"/>
        <w:sz w:val="24"/>
        <w:szCs w:val="24"/>
      </w:rPr>
      <w:instrText xml:space="preserve"> PAGE   \* MERGEFORMAT </w:instrText>
    </w:r>
    <w:r w:rsidRPr="004F6E0B">
      <w:rPr>
        <w:rFonts w:ascii="Times New Roman" w:hAnsi="Times New Roman" w:cs="Times New Roman"/>
        <w:sz w:val="24"/>
        <w:szCs w:val="24"/>
      </w:rPr>
      <w:fldChar w:fldCharType="separate"/>
    </w:r>
    <w:r w:rsidR="00BF4815">
      <w:rPr>
        <w:rFonts w:ascii="Times New Roman" w:hAnsi="Times New Roman" w:cs="Times New Roman"/>
        <w:noProof/>
        <w:sz w:val="24"/>
        <w:szCs w:val="24"/>
      </w:rPr>
      <w:t>1</w:t>
    </w:r>
    <w:r w:rsidRPr="004F6E0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E0B"/>
    <w:rsid w:val="00120DF5"/>
    <w:rsid w:val="001A49A5"/>
    <w:rsid w:val="00277536"/>
    <w:rsid w:val="00405C91"/>
    <w:rsid w:val="00427C7E"/>
    <w:rsid w:val="004F48C0"/>
    <w:rsid w:val="004F6E0B"/>
    <w:rsid w:val="005536EA"/>
    <w:rsid w:val="00601B0E"/>
    <w:rsid w:val="0068008F"/>
    <w:rsid w:val="007034DE"/>
    <w:rsid w:val="00852A41"/>
    <w:rsid w:val="008902BC"/>
    <w:rsid w:val="00A46753"/>
    <w:rsid w:val="00BF4815"/>
    <w:rsid w:val="00C25147"/>
    <w:rsid w:val="00C2762B"/>
    <w:rsid w:val="00D2247E"/>
    <w:rsid w:val="00DF7ACC"/>
    <w:rsid w:val="00E82AA5"/>
    <w:rsid w:val="00F06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48E6E9-4179-49C8-83CA-33F7B3967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E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6E0B"/>
  </w:style>
  <w:style w:type="paragraph" w:styleId="Footer">
    <w:name w:val="footer"/>
    <w:basedOn w:val="Normal"/>
    <w:link w:val="FooterChar"/>
    <w:uiPriority w:val="99"/>
    <w:unhideWhenUsed/>
    <w:rsid w:val="004F6E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6E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9</Pages>
  <Words>2064</Words>
  <Characters>11770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dc:creator>
  <cp:keywords/>
  <dc:description/>
  <cp:lastModifiedBy>JONNY</cp:lastModifiedBy>
  <cp:revision>19</cp:revision>
  <dcterms:created xsi:type="dcterms:W3CDTF">2017-12-04T08:05:00Z</dcterms:created>
  <dcterms:modified xsi:type="dcterms:W3CDTF">2017-12-04T08:35:00Z</dcterms:modified>
</cp:coreProperties>
</file>